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/>
        <w:jc w:val="center"/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</w:rPr>
      </w:pPr>
      <w:r>
        <w:rPr>
          <w:rFonts w:hint="eastAsia" w:asciiTheme="majorEastAsia" w:hAnsiTheme="majorEastAsia" w:eastAsiaTheme="majorEastAsia" w:cstheme="majorEastAsia"/>
          <w:i w:val="0"/>
          <w:caps w:val="0"/>
          <w:color w:val="333333"/>
          <w:spacing w:val="0"/>
          <w:sz w:val="48"/>
          <w:szCs w:val="48"/>
          <w:bdr w:val="none" w:color="auto" w:sz="0" w:space="0"/>
          <w:shd w:val="clear" w:fill="FFFFFF"/>
          <w:lang w:eastAsia="zh-CN"/>
        </w:rPr>
        <w:t>羊册镇贯彻落实县委十二届十一次全会暨县委经济会议精神情况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75" w:right="75" w:firstLine="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75" w:right="75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县委十二届十一次全会暨县委经济会议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召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开后，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羊册镇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党委政府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高度重视，第一时间组织学习、传达会议精神，结合县委工作安排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</w:rPr>
        <w:t>和镇情实际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，认真谋划完善20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21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年工作思路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工作重点和措施抓手，着力促进全镇各项工作有序推进。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75" w:right="75" w:firstLine="64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一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积极统一思想认识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75" w:right="75" w:firstLine="64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镇立刻召开党政班子联席会议，传达并学习了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县委十二届十一次全会暨县委经济会议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精神，要求全镇上下要把深入学习贯彻落实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县委会议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精神作为当前和今后一段时期工作的重中之重，要深刻把握会议精神实质，将会议精神吃透、吃准，统一思想，提高认识，切实将全镇干部群众的思想与行动统一到县委、县政府的战略决策部署上来。</w:t>
      </w:r>
    </w:p>
    <w:p>
      <w:pPr>
        <w:pStyle w:val="4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left="75" w:right="75" w:firstLine="640"/>
        <w:jc w:val="left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认真谋划发展思路</w:t>
      </w:r>
    </w:p>
    <w:p>
      <w:pPr>
        <w:pStyle w:val="4"/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 w:rightChars="0"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镇在深入学习会议精神的基础上，结合镇情实际，进一步明确全镇20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21年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整体工作思路：以习总书记新时代中国特色社会主义思想为指导，全面贯彻落实党的十九大和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十二届十一次全会暨县委经济会议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精神，以脱贫攻坚为目标，以项目建设为核心，以改善民生为重点，促进经济持续健康发展和社会和谐稳定。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三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、</w:t>
      </w:r>
      <w:r>
        <w:rPr>
          <w:rFonts w:hint="eastAsia" w:ascii="仿宋" w:hAnsi="仿宋" w:eastAsia="仿宋" w:cs="仿宋"/>
          <w:b/>
          <w:bCs/>
          <w:i w:val="0"/>
          <w:caps w:val="0"/>
          <w:color w:val="333333"/>
          <w:spacing w:val="0"/>
          <w:sz w:val="32"/>
          <w:szCs w:val="32"/>
          <w:shd w:val="clear" w:fill="FFFFFF"/>
        </w:rPr>
        <w:t>安排部署下步工作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强化农业基础地位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</w:t>
      </w:r>
      <w:r>
        <w:rPr>
          <w:rFonts w:hint="eastAsia" w:ascii="仿宋" w:hAnsi="仿宋" w:eastAsia="仿宋" w:cs="仿宋"/>
          <w:sz w:val="32"/>
          <w:szCs w:val="32"/>
        </w:rPr>
        <w:t>强农业基础设施建设，优化产业结构，合理规划布局，推动农业发展向主要依靠科技进步、劳动者素质提高、农业物质装备条件改善和社会化服务能力提升转变，大力培育现代农业经营主体，促进农业生产经营的专业化、标准化、规模化和集约化。</w:t>
      </w:r>
    </w:p>
    <w:p>
      <w:pPr>
        <w:numPr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二是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加大招商引资力度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继续按照县委、县政府的工作要求，完善基础设施建设，优化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经商</w:t>
      </w:r>
      <w:r>
        <w:rPr>
          <w:rFonts w:hint="eastAsia" w:ascii="仿宋" w:hAnsi="仿宋" w:eastAsia="仿宋" w:cs="仿宋"/>
          <w:sz w:val="32"/>
          <w:szCs w:val="32"/>
        </w:rPr>
        <w:t>环境，做好招商引资基础工作。坚持“三不原则”大力开展领导招商、驻点招商、以商招商，特别是在外出务工人员中做好招商工作，吸引他们中的优秀者返乡创业，力争在招大引强上取得新突破。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三是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巩固脱贫攻坚成果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“十四五”期间，脱贫攻坚工作基本结束，我镇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仍要</w:t>
      </w:r>
      <w:r>
        <w:rPr>
          <w:rFonts w:hint="eastAsia" w:ascii="仿宋" w:hAnsi="仿宋" w:eastAsia="仿宋" w:cs="仿宋"/>
          <w:sz w:val="32"/>
          <w:szCs w:val="32"/>
        </w:rPr>
        <w:t>紧紧围绕中央和省、市、县脱贫攻坚的决策部署，坚持精准扶贫精准脱贫基本方略，坚持脱贫攻坚目标和现行扶贫标准，突出问题导向，下足绣花功夫，持续巩固我镇脱贫成果，为实施乡村振兴战略奠定坚实基础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四是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全力支持社会事业再提高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社保工作惠及全民：积极争开展特色培训和对口培训，把用工需求与培训衔接起来，通过就业指导、技能培训、推荐上岗等方式，促使农村剩余劳动力转移工作的稳定和提高，为农村剩余劳动力转移工作奠定良好的基础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继续加大养老保险、医疗保险的宣传力度</w:t>
      </w:r>
      <w:r>
        <w:rPr>
          <w:rFonts w:hint="eastAsia" w:ascii="仿宋" w:hAnsi="仿宋" w:eastAsia="仿宋" w:cs="仿宋"/>
          <w:sz w:val="32"/>
          <w:szCs w:val="32"/>
        </w:rPr>
        <w:t>，让符合条件的人员全部参保，享受国家各项优惠政策。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五是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以“党建+”为引领，提高基层党建质量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围绕实施乡村振兴战略，努力建设一支懂农业、爱农村、爱农民的“三农”工作队伍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以深化农村集体产权制度改革为契机，发展壮大村级集体经济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进一步加强对党员的管理，充分发挥党员先锋模范作用，促进“三会一课”、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主题党日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等制度落实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进一步落实“村为主”管理工作机制，加大工作督查力度，促进各项工作有序有效开展。</w:t>
      </w:r>
    </w:p>
    <w:p>
      <w:pPr>
        <w:numPr>
          <w:ilvl w:val="0"/>
          <w:numId w:val="0"/>
        </w:num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六是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科学推进，全面实施乡村振兴战略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学习贯彻落实习近平总书记关于做好“三农”工作的重要论述，以实施乡村振兴战略为总抓手，按照产业兴旺、生态宜居、乡风文明、治理有效、生活富裕的要求，实现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羊册</w:t>
      </w:r>
      <w:r>
        <w:rPr>
          <w:rFonts w:hint="eastAsia" w:ascii="仿宋" w:hAnsi="仿宋" w:eastAsia="仿宋" w:cs="仿宋"/>
          <w:sz w:val="32"/>
          <w:szCs w:val="32"/>
        </w:rPr>
        <w:t>镇农业强、农民富、农村美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抓好农村人居环境整治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</w:t>
      </w:r>
      <w:r>
        <w:rPr>
          <w:rFonts w:hint="eastAsia" w:ascii="仿宋" w:hAnsi="仿宋" w:eastAsia="仿宋" w:cs="仿宋"/>
          <w:sz w:val="32"/>
          <w:szCs w:val="32"/>
        </w:rPr>
        <w:t>，着力打造基础设施健全、生态宜居的示范村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推进农村基层依法治理，深入开展民主法治示范村创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建活动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持续</w:t>
      </w:r>
      <w:r>
        <w:rPr>
          <w:rFonts w:hint="eastAsia" w:ascii="仿宋" w:hAnsi="仿宋" w:eastAsia="仿宋" w:cs="仿宋"/>
          <w:sz w:val="32"/>
          <w:szCs w:val="32"/>
        </w:rPr>
        <w:t>推进扫黑除恶专项斗争，严厉打击农村黑恶势力。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/>
        <w:jc w:val="left"/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羊册镇人民政府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75" w:beforeAutospacing="0" w:after="75" w:afterAutospacing="0" w:line="525" w:lineRule="atLeast"/>
        <w:ind w:right="75"/>
        <w:jc w:val="right"/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2021年2月7日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D0D84"/>
    <w:multiLevelType w:val="singleLevel"/>
    <w:tmpl w:val="2D1D0D84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60A45"/>
    <w:rsid w:val="0AA468B8"/>
    <w:rsid w:val="0EED244E"/>
    <w:rsid w:val="244852C5"/>
    <w:rsid w:val="3287002A"/>
    <w:rsid w:val="379C1EB0"/>
    <w:rsid w:val="388513F1"/>
    <w:rsid w:val="3CB62015"/>
    <w:rsid w:val="3D6D57F5"/>
    <w:rsid w:val="52560E07"/>
    <w:rsid w:val="52613F3D"/>
    <w:rsid w:val="528A2301"/>
    <w:rsid w:val="532B10AC"/>
    <w:rsid w:val="58D1291A"/>
    <w:rsid w:val="5C050B30"/>
    <w:rsid w:val="5E656DA3"/>
    <w:rsid w:val="6C1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未,颂</cp:lastModifiedBy>
  <cp:lastPrinted>2021-02-07T07:39:11Z</cp:lastPrinted>
  <dcterms:modified xsi:type="dcterms:W3CDTF">2021-02-07T07:40:00Z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