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宋体" w:hAnsi="宋体" w:eastAsia="宋体" w:cs="宋体"/>
          <w:b/>
          <w:bCs/>
          <w:sz w:val="44"/>
          <w:szCs w:val="44"/>
          <w:shd w:val="clear" w:color="070000" w:fill="FFFFFF"/>
          <w:lang w:val="en-US"/>
        </w:rPr>
      </w:pPr>
      <w:r>
        <w:rPr>
          <w:rFonts w:ascii="宋体" w:hAnsi="宋体" w:eastAsia="宋体" w:cs="宋体"/>
          <w:b/>
          <w:bCs/>
          <w:sz w:val="44"/>
          <w:szCs w:val="44"/>
          <w:shd w:val="clear" w:color="070000" w:fill="FFFFFF"/>
          <w:lang w:val="en-US"/>
        </w:rPr>
        <w:t>泌阳县不动产登记服务中心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42" w:firstLineChars="100"/>
        <w:jc w:val="both"/>
        <w:rPr>
          <w:rFonts w:hint="eastAsia" w:cs="宋体"/>
          <w:b/>
          <w:bCs w:val="0"/>
          <w:color w:val="000000"/>
          <w:sz w:val="44"/>
          <w:szCs w:val="44"/>
          <w:lang w:val="en-US" w:eastAsia="zh-CN"/>
        </w:rPr>
      </w:pPr>
      <w:r>
        <w:rPr>
          <w:rFonts w:hint="eastAsia" w:cs="宋体"/>
          <w:b/>
          <w:bCs w:val="0"/>
          <w:color w:val="000000"/>
          <w:sz w:val="44"/>
          <w:szCs w:val="44"/>
          <w:lang w:val="en-US" w:eastAsia="zh-CN"/>
        </w:rPr>
        <w:t>确山县事务局来泌阳县进行保障性住房业务交流</w:t>
      </w:r>
    </w:p>
    <w:p>
      <w:pPr>
        <w:rPr>
          <w:rFonts w:hint="eastAsia"/>
          <w:lang w:val="en-US" w:eastAsia="zh-CN"/>
        </w:rPr>
      </w:pPr>
    </w:p>
    <w:p>
      <w:pPr>
        <w:ind w:firstLine="630"/>
        <w:rPr>
          <w:rFonts w:hint="eastAsia"/>
          <w:sz w:val="32"/>
          <w:szCs w:val="32"/>
        </w:rPr>
      </w:pPr>
      <w:r>
        <w:rPr>
          <w:rFonts w:hint="eastAsia"/>
          <w:sz w:val="32"/>
          <w:szCs w:val="32"/>
        </w:rPr>
        <w:t>5月20日上午确山县机关事务局张主任一行4人来</w:t>
      </w:r>
      <w:r>
        <w:rPr>
          <w:rFonts w:hint="eastAsia"/>
          <w:sz w:val="32"/>
          <w:szCs w:val="32"/>
          <w:lang w:eastAsia="zh-CN"/>
        </w:rPr>
        <w:t>泌阳</w:t>
      </w:r>
      <w:bookmarkStart w:id="0" w:name="_GoBack"/>
      <w:bookmarkEnd w:id="0"/>
      <w:r>
        <w:rPr>
          <w:rFonts w:hint="eastAsia"/>
          <w:sz w:val="32"/>
          <w:szCs w:val="32"/>
        </w:rPr>
        <w:t>县不动产登记服务中心交流关于保障性住房小区申请、入住、分配和监管流程及租售并举上的工作经验，县不动产登记服务中心主任李哲、分管副主任侯岷和相关业务负责人接待并参加交流，保障性住房小区业务负责人许艳向大家介绍了泌阳县保障性住房的基本情况，在保障性住房小区申请流程中泌阳县采取“权利下放”申请人可通过单位或所在居委会进行审核、公示；规范管理中泌阳县不动产登记服务中心通过人脸识别系统进行人防技防结合清查出转租、转让等违规住户并给予清退；在年审流程泌阳县不动产登记服务中心在各个保障性住房小区门口设置社区服务办公室方便住户就近办理年审等相关事宜；泌阳县通过人脸识别系统进行人防结合查出转租转让等违规住户并给予清退；通过“放管服”的监管与指导，保障性住房管理进入政务网实现业务一网通办，全面进入智能化运营管理。</w:t>
      </w:r>
    </w:p>
    <w:p>
      <w:pPr>
        <w:pStyle w:val="2"/>
        <w:rPr>
          <w:rFonts w:hint="eastAsia" w:eastAsia="仿宋_GB2312"/>
          <w:lang w:val="en-US" w:eastAsia="zh-CN"/>
        </w:rPr>
      </w:pPr>
      <w:r>
        <w:rPr>
          <w:rFonts w:hint="eastAsia" w:ascii="仿宋_GB2312" w:hAnsi="仿宋_GB2312" w:eastAsia="仿宋_GB2312" w:cs="仿宋_GB2312"/>
          <w:sz w:val="32"/>
          <w:szCs w:val="32"/>
          <w:lang w:val="en-US" w:eastAsia="zh-CN" w:bidi="zh-CN"/>
        </w:rPr>
        <w:pict>
          <v:shape id="图片框 1026" o:spid="_x0000_s1026" type="#_x0000_t75" style="height:315.3pt;width:485.6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ascii="仿宋_GB2312" w:hAnsi="仿宋_GB2312" w:eastAsia="仿宋_GB2312" w:cs="仿宋_GB2312"/>
          <w:sz w:val="32"/>
          <w:szCs w:val="32"/>
          <w:lang w:val="en-US" w:eastAsia="zh-CN" w:bidi="zh-CN"/>
        </w:rPr>
        <w:pict>
          <v:shape id="图片框 1027" o:spid="_x0000_s1027" type="#_x0000_t75" style="height:365.3pt;width:487.1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3"/>
        <w:rPr>
          <w:rFonts w:hint="eastAsia"/>
          <w:lang w:val="en-US" w:eastAsia="zh-CN"/>
        </w:rPr>
      </w:pPr>
    </w:p>
    <w:sectPr>
      <w:pgSz w:w="11906" w:h="16838"/>
      <w:pgMar w:top="1440" w:right="1080" w:bottom="1440" w:left="10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5">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7">
    <w:name w:val="Default Paragraph Font"/>
    <w:semiHidden/>
    <w:qFormat/>
    <w:uiPriority w:val="0"/>
  </w:style>
  <w:style w:type="paragraph" w:styleId="2">
    <w:name w:val="Body Text"/>
    <w:basedOn w:val="1"/>
    <w:next w:val="3"/>
    <w:qFormat/>
    <w:uiPriority w:val="1"/>
    <w:rPr>
      <w:sz w:val="32"/>
      <w:szCs w:val="32"/>
    </w:rPr>
  </w:style>
  <w:style w:type="paragraph" w:styleId="3">
    <w:name w:val="Body Text 2"/>
    <w:basedOn w:val="1"/>
    <w:unhideWhenUsed/>
    <w:qFormat/>
    <w:uiPriority w:val="99"/>
    <w:pPr>
      <w:adjustRightInd w:val="0"/>
      <w:spacing w:line="360" w:lineRule="auto"/>
      <w:textAlignment w:val="baseline"/>
    </w:pPr>
    <w:rPr>
      <w:rFonts w:hint="eastAsia" w:ascii="楷体_GB2312" w:eastAsia="楷体_GB2312"/>
      <w:kern w:val="44"/>
      <w:sz w:val="2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2021-01-14T08:02:00Z</dcterms:created>
  <dc:creator>Administrator</dc:creator>
  <cp:lastModifiedBy>Administrator</cp:lastModifiedBy>
  <cp:lastPrinted>2021-02-10T01:37:00Z</cp:lastPrinted>
  <dcterms:modified xsi:type="dcterms:W3CDTF">2021-05-25T01:58:49Z</dcterms:modified>
  <dc:title>泌阳县不动产登记服务中心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ABA23EA8A6D44C81A404FAB1CEC742F8</vt:lpwstr>
  </property>
</Properties>
</file>