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双政［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］号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关于在全乡开展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好婆婆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好媳妇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评选活动的实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　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施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　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方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为大力弘扬社会主义核心价值观，倡导科学、健康、文明家庭理念，树立文明家风，建设和谐家庭，美化农村环境，在全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发掘坚守正道、敬业奉献、虔诚勤勉、孝老养老、和睦爱亲的典型人物，传扬崇德向善的感人事迹，激发见贤思齐的正能量，推动全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精神文明建设工作再上新台阶，经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党委、政府研究，决定在全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开展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好婆婆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好媳妇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评选活动。通过典型示范带动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文明传习，推动</w:t>
      </w:r>
      <w:r>
        <w:rPr>
          <w:rFonts w:hint="default" w:ascii="Verdana" w:hAnsi="Verdana" w:cs="Verdana"/>
          <w:i w:val="0"/>
          <w:caps w:val="0"/>
          <w:color w:val="FF0000"/>
          <w:spacing w:val="0"/>
          <w:sz w:val="32"/>
          <w:szCs w:val="32"/>
          <w:shd w:val="clear" w:fill="FFFFFF"/>
        </w:rPr>
        <w:t>公序良俗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和乡风民风文明建设，引领大家以家风促民风，促进家庭和睦，以家庭和谐促进社会和谐，从而营造全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人人向善，家家文明，户户整洁的和谐氛围，助推乡村振兴和美丽乡村建设，构建乡风文明的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富强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双庙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。为确保该项工作的顺利开展，特制定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实施方案。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3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一、评选时间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1、5月份开始启动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2、6-8月份推荐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3、9月分评选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480"/>
        <w:jc w:val="left"/>
        <w:rPr>
          <w:rFonts w:hint="default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4、10月份表彰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3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二、评选标准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3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(一)好婆婆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1、家庭内部和谐相处，婆媳之间没有矛盾，不偏心，对待媳妇和女儿一样，能带好孙辈，不摆架子，对待儿媳平等，不啰嗦，不守旧，能接受新的观念，在家务方面不提过高要求，在任何情况下都不直接辱骂或背后说儿媳坏话，尊重儿媳私人空间，不打听儿媳的隐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2、在工作、生活中成绩突出，在村或单位享有较高的威信。有良好的道德操守，勤俭自强，温和宽厚，心地善良，热心老年人公益事业。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3、在生活中乐于助人，热心帮助邻里调解婆媳间矛盾，在村上享有较高的威信。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4、遵纪守法，自觉抵制各类封建迷信和各类邪教活动；积极参与、关心支持社会公益事业，在促进社会和谐稳定方面起到模范带头作用。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5、科学教子，科学育人，家庭和睦。孝养公婆，为晚辈做好表率。不重男轻女，无论儿媳生男生女，都要做到一视同仁。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3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 (二)好媳妇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1、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热爱祖国，热爱社会主义，政治立场坚定，有正确的世界观、人生观、价值观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无违反计划生育政策。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2、能够做好家庭卫生，能很好的细心养育子女，能处理好家庭矛盾，如有必要，能给公婆打扫房间、洗衣做饭，能够与老人诚心沟通交流。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3、进得厨房，出得厅堂，勤俭持家。把婆婆当作妈妈看待，不嘴杂，说话得体，不铺张浪费，说话礼貌，感激婆婆帮自己带孩子。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4、懂得感恩，知书达礼、有思想，吹好枕边风，做个贤内助。淡泊名利，摒弃奢华，崇尚简朴。不参与别人之间的闲话，保持身心健康、不抽烟、不喝酒、不打牌，生活作风正派，努力学习现代科学文化知识，积极投身和谐家庭构建，做好媳妇本职工作。夫妻恩爱和睦、邻里团结友好、以身作则移风易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5、具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有高尚的道德情操，模范的遵纪守法，无私奉献，在群众中享有较高的威信。自觉抵制各类封建迷信和各类邪教活动；积极参与、关心支持社会公益事业，在促进社会和谐稳定方面起到模范带头作用。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6、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乐于助人，在群众中有良好的口碑；家庭和睦，团结妯娌，尊老孝老敬老养老，使老人在精神方面获得安慰，在衣、食，住、医等方面得到良好照顾。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3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三、评选程序办法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通过个人自荐、群众推荐和小组推荐的方式进行报名，村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两委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或工作单位成立评审小组进行审核，评审小组根据被推荐人的具体情况确定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好婆婆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好媳妇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候选人，然后张榜公示。公示期间无异议后报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党委评审。参评候选人须按要求填写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好婆婆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好媳妇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评选推荐表。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3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四、上报时间及表彰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各村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按照评选标准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至少推荐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好婆婆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好媳妇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各一人，公示后于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 月 日前上报最终人员名单。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党委、政府将对推荐出的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好婆婆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好媳妇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择时开大会进行表彰，具体时间待定。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3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五、活动措施要求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1、广泛宣传，营造氛围。各村要充分认识这次评选活动的意义，充分利用宣传栏、广播、召开会议、入户宣传等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形式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，大力宣传此次活动的目的意义及评选标准，把评选过程变成倡导新风、学习典型的过程，激励群众积极参与到评选活动中。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2、精心组织，积极推荐。各村要高度重视这次评选工作，要严格遵守评选标准，精心组织安排，通过层层选拔，认真筛选，做到好中选优，公开公平公正，让群众信服。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3、真正把符合条件，有影响力、有代表性，群众公认的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好婆婆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好媳妇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的人选推荐上来，并在村内进行公示，保证被推荐人事迹的真实性及公认度。通过评选表彰活动，倡导和鼓励更多的女性以先进为榜样、以榜样为动力，让辖区内涌现出更多的好婆婆、好媳妇，进而在全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产生良好的影响。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270" w:lineRule="atLeast"/>
        <w:ind w:left="0" w:right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  <w:t> 附: 1.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lang w:val="en-US" w:eastAsia="zh-CN"/>
        </w:rPr>
        <w:t>双庙街乡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  <w:t>好婆婆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  <w:t>评选推荐表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  <w:t>  2.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lang w:val="en-US" w:eastAsia="zh-CN"/>
        </w:rPr>
        <w:t>双庙街乡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  <w:t>好媳妇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  <w:t>评选推荐表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640"/>
        <w:jc w:val="left"/>
        <w:rPr>
          <w:rFonts w:hint="default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right="0" w:firstLine="3520" w:firstLineChars="1100"/>
        <w:jc w:val="both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中共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泌阳县双庙街乡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right="0" w:firstLine="4160" w:firstLineChars="130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双庙街乡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right="0" w:firstLine="4160" w:firstLineChars="130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年 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Verdana" w:hAnsi="Verdana" w:cs="Verdana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270" w:lineRule="atLeast"/>
        <w:ind w:left="0" w:right="0"/>
        <w:jc w:val="center"/>
        <w:rPr>
          <w:color w:va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双庙街乡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好婆婆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评选推荐表</w:t>
      </w:r>
    </w:p>
    <w:tbl>
      <w:tblPr>
        <w:tblStyle w:val="3"/>
        <w:tblW w:w="9164" w:type="dxa"/>
        <w:tblInd w:w="2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37"/>
        <w:gridCol w:w="569"/>
        <w:gridCol w:w="899"/>
        <w:gridCol w:w="1545"/>
        <w:gridCol w:w="955"/>
        <w:gridCol w:w="200"/>
        <w:gridCol w:w="900"/>
        <w:gridCol w:w="840"/>
        <w:gridCol w:w="735"/>
        <w:gridCol w:w="15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出生年月</w:t>
            </w:r>
          </w:p>
        </w:tc>
        <w:tc>
          <w:tcPr>
            <w:tcW w:w="20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民族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贴照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9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学历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电话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5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5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家庭住址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5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405" w:hRule="atLeast"/>
        </w:trPr>
        <w:tc>
          <w:tcPr>
            <w:tcW w:w="15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家庭成员基本情况</w:t>
            </w:r>
          </w:p>
        </w:tc>
        <w:tc>
          <w:tcPr>
            <w:tcW w:w="760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5" w:hRule="atLeast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83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687" w:hRule="atLeast"/>
        </w:trPr>
        <w:tc>
          <w:tcPr>
            <w:tcW w:w="15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村（单位）党组织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意见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  <w:lang w:val="en-US" w:eastAsia="zh-CN"/>
              </w:rPr>
              <w:t>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意见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270" w:lineRule="atLeast"/>
        <w:ind w:left="0" w:right="0"/>
        <w:jc w:val="center"/>
        <w:rPr>
          <w:color w:va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双庙街乡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好媳妇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评选推荐表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75" w:afterAutospacing="0" w:line="270" w:lineRule="atLeast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8969" w:type="dxa"/>
        <w:tblInd w:w="2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1"/>
        <w:gridCol w:w="567"/>
        <w:gridCol w:w="720"/>
        <w:gridCol w:w="1575"/>
        <w:gridCol w:w="885"/>
        <w:gridCol w:w="224"/>
        <w:gridCol w:w="901"/>
        <w:gridCol w:w="840"/>
        <w:gridCol w:w="660"/>
        <w:gridCol w:w="16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758" w:hRule="atLeast"/>
        </w:trPr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出生年月</w:t>
            </w:r>
          </w:p>
        </w:tc>
        <w:tc>
          <w:tcPr>
            <w:tcW w:w="20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民族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贴照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9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政治面貌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电话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家庭住址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405" w:hRule="atLeast"/>
        </w:trPr>
        <w:tc>
          <w:tcPr>
            <w:tcW w:w="15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家庭成员基本情况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811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both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both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both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both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both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both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597" w:hRule="atLeast"/>
        </w:trPr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村（单位）党组织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意见</w:t>
            </w:r>
          </w:p>
        </w:tc>
        <w:tc>
          <w:tcPr>
            <w:tcW w:w="34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  <w:lang w:val="en-US" w:eastAsia="zh-CN"/>
              </w:rPr>
              <w:t>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意见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0"/>
                <w:szCs w:val="30"/>
              </w:rPr>
              <w:t> 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B25B5"/>
    <w:rsid w:val="01B31CF3"/>
    <w:rsid w:val="01E07840"/>
    <w:rsid w:val="08176130"/>
    <w:rsid w:val="089004E8"/>
    <w:rsid w:val="09893DBA"/>
    <w:rsid w:val="09D82177"/>
    <w:rsid w:val="0C734F2D"/>
    <w:rsid w:val="12302E33"/>
    <w:rsid w:val="12B47789"/>
    <w:rsid w:val="14D56CAF"/>
    <w:rsid w:val="167C7444"/>
    <w:rsid w:val="17AD0228"/>
    <w:rsid w:val="190548F1"/>
    <w:rsid w:val="1BDC42E5"/>
    <w:rsid w:val="1D835E6F"/>
    <w:rsid w:val="1E916A24"/>
    <w:rsid w:val="21C03D50"/>
    <w:rsid w:val="27DC456E"/>
    <w:rsid w:val="29DA37BA"/>
    <w:rsid w:val="2B497161"/>
    <w:rsid w:val="2CB32B02"/>
    <w:rsid w:val="2D4C2316"/>
    <w:rsid w:val="2EC232B0"/>
    <w:rsid w:val="30E46133"/>
    <w:rsid w:val="342B013D"/>
    <w:rsid w:val="38073C68"/>
    <w:rsid w:val="39B1332F"/>
    <w:rsid w:val="3AD547C4"/>
    <w:rsid w:val="3BE55A13"/>
    <w:rsid w:val="3D570CD0"/>
    <w:rsid w:val="3F25330E"/>
    <w:rsid w:val="3FDB5E18"/>
    <w:rsid w:val="40C7680F"/>
    <w:rsid w:val="423057BC"/>
    <w:rsid w:val="445C308E"/>
    <w:rsid w:val="47A4491B"/>
    <w:rsid w:val="484B20FA"/>
    <w:rsid w:val="4E580C79"/>
    <w:rsid w:val="51043C7B"/>
    <w:rsid w:val="541B7A28"/>
    <w:rsid w:val="5533773E"/>
    <w:rsid w:val="55A355E4"/>
    <w:rsid w:val="5A932DA4"/>
    <w:rsid w:val="5CE545BA"/>
    <w:rsid w:val="62BB25B5"/>
    <w:rsid w:val="64150E9B"/>
    <w:rsid w:val="659C4128"/>
    <w:rsid w:val="699F5BF7"/>
    <w:rsid w:val="6CAF607C"/>
    <w:rsid w:val="707B74DD"/>
    <w:rsid w:val="716708E7"/>
    <w:rsid w:val="728D0993"/>
    <w:rsid w:val="758B5068"/>
    <w:rsid w:val="791405BE"/>
    <w:rsid w:val="7BBB6B94"/>
    <w:rsid w:val="7F867B0C"/>
    <w:rsid w:val="7FD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2021-05-05T09:17:00Z</dcterms:created>
  <dc:creator>Admin</dc:creator>
  <cp:lastModifiedBy>北大软件</cp:lastModifiedBy>
  <dcterms:modified xsi:type="dcterms:W3CDTF">2021-05-07T03:34:39Z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7ACB8DA70EF74901A94DBDE338DF41E6</vt:lpwstr>
  </property>
</Properties>
</file>