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</w:pPr>
      <w:r>
        <w:rPr>
          <w:rFonts w:hint="eastAsia"/>
          <w:lang w:eastAsia="zh-CN"/>
        </w:rPr>
        <w:t>泌阳县</w:t>
      </w:r>
      <w:r>
        <w:t>城市集中式生活饮用水水源水质状况报告（20</w:t>
      </w:r>
      <w:r>
        <w:rPr>
          <w:rFonts w:hint="eastAsia"/>
          <w:lang w:val="en-US" w:eastAsia="zh-CN"/>
        </w:rPr>
        <w:t>21</w:t>
      </w:r>
      <w:r>
        <w:t>年第</w:t>
      </w:r>
      <w:r>
        <w:rPr>
          <w:rFonts w:hint="eastAsia"/>
          <w:lang w:val="en-US" w:eastAsia="zh-CN"/>
        </w:rPr>
        <w:t>2</w:t>
      </w:r>
      <w:r>
        <w:t>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泌阳县城市集中式生活饮用水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水源水质状况报告</w:t>
      </w:r>
    </w:p>
    <w:p>
      <w:pPr>
        <w:keepNext w:val="0"/>
        <w:keepLines w:val="0"/>
        <w:widowControl/>
        <w:suppressLineNumbers w:val="0"/>
        <w:spacing w:before="240" w:beforeLines="100" w:beforeAutospacing="0" w:after="0" w:afterAutospacing="0" w:line="360" w:lineRule="auto"/>
        <w:ind w:left="0" w:right="0"/>
        <w:jc w:val="center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期）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360" w:beforeLines="15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底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共监测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个城市集中式生活饮用水水源：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（地表水湖库型）,监测频次为1次/月。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（一）监测点位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集中式生活饮用水水源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水库，监测点位在水源取水口进行采样。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（二）监测项目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监测项目为《地表水环境质量标准》（GB3838-2002）表1基本项目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（24项）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、表2地表水源地补充项目（5项）和表3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地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表水源地特定项目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80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项，共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109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评价标准及方法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根据《地表水环境质量标准》（GB3838－2002）进行评价。基本项目按照《地表水环境质量评价方法》（环办〔2011〕22号）Ⅲ类标准进行评价，补充项目、特定项目采用单因子评价法进行评价。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评价结果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个地表水饮用水水源达标，达标率为100%。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城市集中式生活饮用水水源水质达标情况统计见附表1。</w:t>
      </w:r>
    </w:p>
    <w:p>
      <w:pPr>
        <w:spacing w:line="360" w:lineRule="auto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sectPr>
          <w:pgSz w:w="12242" w:h="15842"/>
          <w:pgMar w:top="1440" w:right="1689" w:bottom="1440" w:left="180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t>2021年6月28日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附表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2021年第二季度集中式饮用水源地水质状况</w:t>
      </w:r>
    </w:p>
    <w:tbl>
      <w:tblPr>
        <w:tblStyle w:val="3"/>
        <w:tblpPr w:leftFromText="180" w:rightFromText="180" w:vertAnchor="text" w:horzAnchor="page" w:tblpX="987" w:tblpY="1305"/>
        <w:tblOverlap w:val="never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16"/>
        <w:gridCol w:w="1017"/>
        <w:gridCol w:w="900"/>
        <w:gridCol w:w="2267"/>
        <w:gridCol w:w="1634"/>
        <w:gridCol w:w="9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省份名称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城市名称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县区名称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水源名称(监测点位)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水源类型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达标情况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宋家场水库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三山水库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7C96"/>
    <w:rsid w:val="11D27F42"/>
    <w:rsid w:val="1B7A2D6D"/>
    <w:rsid w:val="22FC28D3"/>
    <w:rsid w:val="25971254"/>
    <w:rsid w:val="29714463"/>
    <w:rsid w:val="2DDC2147"/>
    <w:rsid w:val="2F3B43C1"/>
    <w:rsid w:val="402C198D"/>
    <w:rsid w:val="440B03FC"/>
    <w:rsid w:val="44AC1FFC"/>
    <w:rsid w:val="54067C96"/>
    <w:rsid w:val="719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2020-12-02T03:37:00Z</dcterms:created>
  <dc:creator>幸福一家人</dc:creator>
  <cp:lastModifiedBy>Lenovo</cp:lastModifiedBy>
  <cp:lastPrinted>2021-04-12T08:55:00Z</cp:lastPrinted>
  <dcterms:modified xsi:type="dcterms:W3CDTF">2021-07-12T07:11:36Z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BD997CAEA83548BA8D54A404D79C0734</vt:lpwstr>
  </property>
</Properties>
</file>