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600" w:lineRule="exact"/>
        <w:ind w:firstLine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审批意见：                         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泌环评表〔20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〕30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号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关于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羊册镇污水处理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项目环境影响报告表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告知承诺制审批申请的批复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羊册镇污水处理项目建设单位：</w:t>
      </w:r>
      <w:r>
        <w:rPr>
          <w:rFonts w:hint="eastAsia" w:ascii="仿宋" w:hAnsi="仿宋" w:eastAsia="仿宋" w:cs="仿宋"/>
          <w:sz w:val="30"/>
          <w:szCs w:val="30"/>
        </w:rPr>
        <w:t>
</w:t>
      </w:r>
      <w:r>
        <w:rPr>
          <w:rFonts w:hint="eastAsia" w:ascii="仿宋" w:hAnsi="仿宋" w:eastAsia="仿宋" w:cs="仿宋"/>
          <w:sz w:val="30"/>
          <w:szCs w:val="30"/>
        </w:rPr>
        <w:cr/>
      </w:r>
      <w:r>
        <w:rPr>
          <w:rFonts w:hint="eastAsia" w:ascii="仿宋" w:hAnsi="仿宋" w:eastAsia="仿宋" w:cs="仿宋"/>
          <w:sz w:val="30"/>
          <w:szCs w:val="30"/>
        </w:rPr>
        <w:t>
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单位</w:t>
      </w:r>
      <w:r>
        <w:rPr>
          <w:rFonts w:hint="eastAsia" w:ascii="仿宋" w:hAnsi="仿宋" w:eastAsia="仿宋" w:cs="仿宋"/>
          <w:sz w:val="30"/>
          <w:szCs w:val="30"/>
        </w:rPr>
        <w:t>(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11412822418868448A</w:t>
      </w:r>
      <w:r>
        <w:rPr>
          <w:rFonts w:hint="eastAsia" w:ascii="仿宋" w:hAnsi="仿宋" w:eastAsia="仿宋" w:cs="仿宋"/>
          <w:sz w:val="30"/>
          <w:szCs w:val="30"/>
        </w:rPr>
        <w:t>)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关于《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羊册镇污水处理</w:t>
      </w:r>
      <w:r>
        <w:rPr>
          <w:rFonts w:hint="eastAsia" w:ascii="仿宋" w:hAnsi="仿宋" w:eastAsia="仿宋" w:cs="仿宋"/>
          <w:sz w:val="30"/>
          <w:szCs w:val="30"/>
        </w:rPr>
        <w:t>项目环境影响报告表》的告知承诺制审批的申请收悉。该项目审批事项在我局网站公示期满。根据《中华人民共和国环境保护法》《中华人民共和国行政许可法》《中华人民共和国环境影响评价法》《建设项目环境保护管理条例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等规定，依据你单位及环评文件编制单位的承诺，</w:t>
      </w:r>
      <w:r>
        <w:rPr>
          <w:rFonts w:hint="eastAsia" w:ascii="仿宋" w:hAnsi="仿宋" w:eastAsia="仿宋" w:cs="仿宋"/>
          <w:sz w:val="30"/>
          <w:szCs w:val="30"/>
        </w:rPr>
        <w:t>我局原则同意你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</w:t>
      </w:r>
      <w:r>
        <w:rPr>
          <w:rFonts w:hint="eastAsia" w:ascii="仿宋" w:hAnsi="仿宋" w:eastAsia="仿宋" w:cs="仿宋"/>
          <w:sz w:val="30"/>
          <w:szCs w:val="30"/>
        </w:rPr>
        <w:t>按照《环境影响报告表》所列项目的性质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规模、地点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采用的生产工艺和环境保护对策措施进行项目建设。
</w:t>
      </w:r>
      <w:r>
        <w:rPr>
          <w:rFonts w:hint="eastAsia" w:ascii="仿宋" w:hAnsi="仿宋" w:eastAsia="仿宋" w:cs="仿宋"/>
          <w:sz w:val="30"/>
          <w:szCs w:val="30"/>
        </w:rPr>
        <w:cr/>
      </w:r>
      <w:r>
        <w:rPr>
          <w:rFonts w:hint="eastAsia" w:ascii="仿宋" w:hAnsi="仿宋" w:eastAsia="仿宋" w:cs="仿宋"/>
          <w:sz w:val="30"/>
          <w:szCs w:val="30"/>
        </w:rPr>
        <w:t>
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你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</w:t>
      </w:r>
      <w:r>
        <w:rPr>
          <w:rFonts w:hint="eastAsia" w:ascii="仿宋" w:hAnsi="仿宋" w:eastAsia="仿宋" w:cs="仿宋"/>
          <w:sz w:val="30"/>
          <w:szCs w:val="30"/>
        </w:rPr>
        <w:t>应全面落实《环境影响报告表》提出的各项环境保护措施,各项环境保护设施与主体工程同时设计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同时施工、同时投入使用,确保各项污染物达标排放,并满足总量控制要求。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该批复有效期为5年，如该项目逾期方开工建设，其环境影响报告表应报我局重新审核。在项目投产前，落实污染物排放总量指标来源，并作为申报排污许可证的条件。按照规定及时进行竣工环境保护验收。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    2021年10月14日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C3AEB"/>
    <w:rsid w:val="049B19DA"/>
    <w:rsid w:val="08512219"/>
    <w:rsid w:val="16AD45F2"/>
    <w:rsid w:val="264C3AEB"/>
    <w:rsid w:val="3B5A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Microsoft YaHei UI" w:hAnsi="Microsoft YaHei UI" w:eastAsia="Microsoft YaHei UI" w:cs="Microsoft YaHei UI"/>
      <w:sz w:val="24"/>
      <w:szCs w:val="24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2021-10-08T07:51:00Z</dcterms:created>
  <dc:creator>雨菡</dc:creator>
  <cp:lastModifiedBy>海阔天空</cp:lastModifiedBy>
  <dcterms:modified xsi:type="dcterms:W3CDTF">2021-10-14T01:02:27Z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343D6E84466B4AFEB0CD4182EF8A3001</vt:lpwstr>
  </property>
</Properties>
</file>