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both"/>
        <w:rPr>
          <w:rFonts w:hint="eastAsia" w:ascii="微软雅黑" w:hAnsi="微软雅黑" w:eastAsia="微软雅黑" w:cs="微软雅黑"/>
          <w:i w:val="0"/>
          <w:caps w:val="0"/>
          <w:color w:val="333333"/>
          <w:spacing w:val="0"/>
          <w:kern w:val="0"/>
          <w:sz w:val="31"/>
          <w:szCs w:val="3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宋体" w:hAnsi="宋体" w:eastAsia="宋体" w:cs="宋体"/>
          <w:b/>
          <w:bCs/>
          <w:i w:val="0"/>
          <w:caps w:val="0"/>
          <w:color w:val="333333"/>
          <w:spacing w:val="0"/>
          <w:sz w:val="44"/>
          <w:szCs w:val="44"/>
        </w:rPr>
      </w:pPr>
      <w:r>
        <w:rPr>
          <w:rFonts w:hint="eastAsia" w:ascii="宋体" w:hAnsi="宋体" w:eastAsia="宋体" w:cs="宋体"/>
          <w:b/>
          <w:bCs/>
          <w:i w:val="0"/>
          <w:caps w:val="0"/>
          <w:color w:val="333333"/>
          <w:spacing w:val="0"/>
          <w:kern w:val="0"/>
          <w:sz w:val="44"/>
          <w:szCs w:val="44"/>
          <w:lang w:val="en-US" w:eastAsia="zh-CN" w:bidi="ar"/>
        </w:rPr>
        <w:t>泌阳县下碑寺乡基层政务公开标准指引</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666666"/>
          <w:spacing w:val="0"/>
          <w:sz w:val="32"/>
          <w:szCs w:val="32"/>
          <w:lang w:val="en-US" w:eastAsia="zh-CN"/>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为全面贯彻落实党中央、国务院、省政府</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、市政府、县政府</w:t>
      </w:r>
      <w:r>
        <w:rPr>
          <w:rFonts w:hint="eastAsia" w:ascii="仿宋" w:hAnsi="仿宋" w:eastAsia="仿宋" w:cs="仿宋"/>
          <w:i w:val="0"/>
          <w:caps w:val="0"/>
          <w:color w:val="000000" w:themeColor="text1"/>
          <w:spacing w:val="0"/>
          <w:sz w:val="32"/>
          <w:szCs w:val="32"/>
          <w14:textFill>
            <w14:solidFill>
              <w14:schemeClr w14:val="tx1"/>
            </w14:solidFill>
          </w14:textFill>
        </w:rPr>
        <w:t>关于</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基层</w:t>
      </w:r>
      <w:r>
        <w:rPr>
          <w:rFonts w:hint="eastAsia" w:ascii="仿宋" w:hAnsi="仿宋" w:eastAsia="仿宋" w:cs="仿宋"/>
          <w:i w:val="0"/>
          <w:caps w:val="0"/>
          <w:color w:val="000000" w:themeColor="text1"/>
          <w:spacing w:val="0"/>
          <w:sz w:val="32"/>
          <w:szCs w:val="32"/>
          <w14:textFill>
            <w14:solidFill>
              <w14:schemeClr w14:val="tx1"/>
            </w14:solidFill>
          </w14:textFill>
        </w:rPr>
        <w:t>政务公开工作的部署要求，根据中办、国办《关于全面推进政务公开工作的意见》《国务院办公厅关于印发开展基层政务公开标准化规范化试点工作方案的通知》(国办发﹝2017﹞42号)和国办信息公开办《关于做好各试点领域基层政务公开标准指引制定等有关工作的通知》(国办公开办函﹝2019﹞1号)及省政府办公厅《河南省人民政府办公厅关于全面推进基层政务公开标准化规范化工作的通知》（豫政办〔2020〕5号）</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驻马店市人民政府办公室关于印发《驻马店市全面推进基层政务公开标准化规范化工作实施方案》的通知</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驻政办〔2020〕22号</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）及</w:t>
      </w:r>
      <w:r>
        <w:rPr>
          <w:rFonts w:hint="eastAsia" w:ascii="仿宋" w:hAnsi="仿宋" w:eastAsia="仿宋" w:cs="仿宋"/>
          <w:i w:val="0"/>
          <w:caps w:val="0"/>
          <w:color w:val="000000" w:themeColor="text1"/>
          <w:spacing w:val="0"/>
          <w:sz w:val="32"/>
          <w:szCs w:val="32"/>
          <w14:textFill>
            <w14:solidFill>
              <w14:schemeClr w14:val="tx1"/>
            </w14:solidFill>
          </w14:textFill>
        </w:rPr>
        <w:t>泌阳县人民政府办公室关于印发泌阳县全面推进基层政务公开标准化规范化工作实施方案的通知</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泌政办〔2020〕19号</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文件精神，结合我</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caps w:val="0"/>
          <w:color w:val="000000" w:themeColor="text1"/>
          <w:spacing w:val="0"/>
          <w:sz w:val="32"/>
          <w:szCs w:val="32"/>
          <w14:textFill>
            <w14:solidFill>
              <w14:schemeClr w14:val="tx1"/>
            </w14:solidFill>
          </w14:textFill>
        </w:rPr>
        <w:t>工作实际，制定本标准指引。</w:t>
      </w:r>
    </w:p>
    <w:p>
      <w:pPr>
        <w:pStyle w:val="3"/>
        <w:keepNext w:val="0"/>
        <w:keepLines w:val="0"/>
        <w:widowControl/>
        <w:suppressLineNumbers w:val="0"/>
        <w:spacing w:before="0" w:beforeAutospacing="0" w:after="0" w:afterAutospacing="0"/>
        <w:ind w:left="0" w:right="0" w:firstLine="640" w:firstLineChars="200"/>
        <w:jc w:val="left"/>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一、总体要求</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一)指导思想。围绕经济社会发展和人民群众关注关切，按照“坚持需求导向、强化标准引领、注重改革创新、适应基层特点”的原则，紧扣权力运行全流程、政务服务全过程，紧密联系实际，全面推进基层政务决策公开、执行公开、管理公开、服务公开、结果公开。通过基层政务公开，依法保障人民群众知情权、参与权、表达权、监督权，为深化“放管服”改革、优化营商环境、加快法治政府和服务型政府建设提供重要支撑。</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（二）工作目标</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2023年底前，基本建成统一规范的基层政务公开标准体系，覆盖全</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caps w:val="0"/>
          <w:color w:val="000000" w:themeColor="text1"/>
          <w:spacing w:val="0"/>
          <w:sz w:val="32"/>
          <w:szCs w:val="32"/>
          <w14:textFill>
            <w14:solidFill>
              <w14:schemeClr w14:val="tx1"/>
            </w14:solidFill>
          </w14:textFill>
        </w:rPr>
        <w:t>行政权力运行全过程和政务服务全流程，基层政务公开标准化规范化水平大幅提高，全</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caps w:val="0"/>
          <w:color w:val="000000" w:themeColor="text1"/>
          <w:spacing w:val="0"/>
          <w:sz w:val="32"/>
          <w:szCs w:val="32"/>
          <w14:textFill>
            <w14:solidFill>
              <w14:schemeClr w14:val="tx1"/>
            </w14:solidFill>
          </w14:textFill>
        </w:rPr>
        <w:t>政务公开工作机制、公开平台、专业队伍进一步健全完善，政务公开的能力和水平显著提升。</w:t>
      </w:r>
    </w:p>
    <w:p>
      <w:pPr>
        <w:pStyle w:val="3"/>
        <w:keepNext w:val="0"/>
        <w:keepLines w:val="0"/>
        <w:widowControl/>
        <w:suppressLineNumbers w:val="0"/>
        <w:spacing w:before="0" w:beforeAutospacing="0" w:after="0" w:afterAutospacing="0"/>
        <w:ind w:left="0" w:right="0" w:firstLine="640" w:firstLineChars="200"/>
        <w:jc w:val="left"/>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二、适用范围</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本指引适用于全</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w:t>
      </w:r>
      <w:r>
        <w:rPr>
          <w:rFonts w:hint="eastAsia" w:ascii="仿宋" w:hAnsi="仿宋" w:eastAsia="仿宋" w:cs="仿宋"/>
          <w:i w:val="0"/>
          <w:caps w:val="0"/>
          <w:color w:val="000000" w:themeColor="text1"/>
          <w:spacing w:val="0"/>
          <w:sz w:val="32"/>
          <w:szCs w:val="32"/>
          <w14:textFill>
            <w14:solidFill>
              <w14:schemeClr w14:val="tx1"/>
            </w14:solidFill>
          </w14:textFill>
        </w:rPr>
        <w:t>基层政务公开工作。</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三、公开目录和事项标准</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依据</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下碑寺乡</w:t>
      </w:r>
      <w:r>
        <w:rPr>
          <w:rFonts w:hint="eastAsia" w:ascii="仿宋" w:hAnsi="仿宋" w:eastAsia="仿宋" w:cs="仿宋"/>
          <w:i w:val="0"/>
          <w:caps w:val="0"/>
          <w:color w:val="000000" w:themeColor="text1"/>
          <w:spacing w:val="0"/>
          <w:sz w:val="32"/>
          <w:szCs w:val="32"/>
          <w14:textFill>
            <w14:solidFill>
              <w14:schemeClr w14:val="tx1"/>
            </w14:solidFill>
          </w14:textFill>
        </w:rPr>
        <w:t>基层权责清单和公共服务事项清单，公共法律服务领域基层政务公开事项一级事项</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5</w:t>
      </w:r>
      <w:r>
        <w:rPr>
          <w:rFonts w:hint="eastAsia" w:ascii="仿宋" w:hAnsi="仿宋" w:eastAsia="仿宋" w:cs="仿宋"/>
          <w:i w:val="0"/>
          <w:caps w:val="0"/>
          <w:color w:val="000000" w:themeColor="text1"/>
          <w:spacing w:val="0"/>
          <w:sz w:val="32"/>
          <w:szCs w:val="32"/>
          <w14:textFill>
            <w14:solidFill>
              <w14:schemeClr w14:val="tx1"/>
            </w14:solidFill>
          </w14:textFill>
        </w:rPr>
        <w:t>9项，包括</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概括信息</w:t>
      </w:r>
      <w:r>
        <w:rPr>
          <w:rFonts w:hint="eastAsia" w:ascii="仿宋" w:hAnsi="仿宋" w:eastAsia="仿宋" w:cs="仿宋"/>
          <w:i w:val="0"/>
          <w:caps w:val="0"/>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职权清单</w:t>
      </w:r>
      <w:r>
        <w:rPr>
          <w:rFonts w:hint="eastAsia" w:ascii="仿宋" w:hAnsi="仿宋" w:eastAsia="仿宋" w:cs="仿宋"/>
          <w:i w:val="0"/>
          <w:caps w:val="0"/>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政务服务</w:t>
      </w:r>
      <w:r>
        <w:rPr>
          <w:rFonts w:hint="eastAsia" w:ascii="仿宋" w:hAnsi="仿宋" w:eastAsia="仿宋" w:cs="仿宋"/>
          <w:i w:val="0"/>
          <w:caps w:val="0"/>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村务公开</w:t>
      </w:r>
      <w:r>
        <w:rPr>
          <w:rFonts w:hint="eastAsia" w:ascii="仿宋" w:hAnsi="仿宋" w:eastAsia="仿宋" w:cs="仿宋"/>
          <w:i w:val="0"/>
          <w:caps w:val="0"/>
          <w:color w:val="000000" w:themeColor="text1"/>
          <w:spacing w:val="0"/>
          <w:sz w:val="32"/>
          <w:szCs w:val="32"/>
          <w14:textFill>
            <w14:solidFill>
              <w14:schemeClr w14:val="tx1"/>
            </w14:solidFill>
          </w14:textFill>
        </w:rPr>
        <w:t>等，二级事项</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123</w:t>
      </w:r>
      <w:r>
        <w:rPr>
          <w:rFonts w:hint="eastAsia" w:ascii="仿宋" w:hAnsi="仿宋" w:eastAsia="仿宋" w:cs="仿宋"/>
          <w:i w:val="0"/>
          <w:caps w:val="0"/>
          <w:color w:val="000000" w:themeColor="text1"/>
          <w:spacing w:val="0"/>
          <w:sz w:val="32"/>
          <w:szCs w:val="32"/>
          <w14:textFill>
            <w14:solidFill>
              <w14:schemeClr w14:val="tx1"/>
            </w14:solidFill>
          </w14:textFill>
        </w:rPr>
        <w:t>项。各有关单位应当参照本《指引》，根据具体职责等实际情况</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进行政务公开</w:t>
      </w:r>
      <w:r>
        <w:rPr>
          <w:rFonts w:hint="eastAsia" w:ascii="仿宋" w:hAnsi="仿宋" w:eastAsia="仿宋" w:cs="仿宋"/>
          <w:i w:val="0"/>
          <w:caps w:val="0"/>
          <w:color w:val="000000" w:themeColor="text1"/>
          <w:spacing w:val="0"/>
          <w:sz w:val="32"/>
          <w:szCs w:val="32"/>
          <w14:textFill>
            <w14:solidFill>
              <w14:schemeClr w14:val="tx1"/>
            </w14:solidFill>
          </w14:textFill>
        </w:rPr>
        <w:t>。</w:t>
      </w:r>
    </w:p>
    <w:p>
      <w:pPr>
        <w:pStyle w:val="3"/>
        <w:keepNext w:val="0"/>
        <w:keepLines w:val="0"/>
        <w:widowControl/>
        <w:suppressLineNumbers w:val="0"/>
        <w:spacing w:before="0" w:beforeAutospacing="0" w:after="0" w:afterAutospacing="0"/>
        <w:ind w:left="0" w:right="0" w:firstLine="640" w:firstLineChars="200"/>
        <w:jc w:val="left"/>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四、流程规范</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要切实加强</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乡</w:t>
      </w:r>
      <w:bookmarkStart w:id="0" w:name="_GoBack"/>
      <w:bookmarkEnd w:id="0"/>
      <w:r>
        <w:rPr>
          <w:rFonts w:hint="eastAsia" w:ascii="仿宋" w:hAnsi="仿宋" w:eastAsia="仿宋" w:cs="仿宋"/>
          <w:i w:val="0"/>
          <w:caps w:val="0"/>
          <w:color w:val="000000" w:themeColor="text1"/>
          <w:spacing w:val="0"/>
          <w:sz w:val="32"/>
          <w:szCs w:val="32"/>
          <w:lang w:eastAsia="zh-CN"/>
          <w14:textFill>
            <w14:solidFill>
              <w14:schemeClr w14:val="tx1"/>
            </w14:solidFill>
          </w14:textFill>
        </w:rPr>
        <w:t>政府</w:t>
      </w:r>
      <w:r>
        <w:rPr>
          <w:rFonts w:hint="eastAsia" w:ascii="仿宋" w:hAnsi="仿宋" w:eastAsia="仿宋" w:cs="仿宋"/>
          <w:i w:val="0"/>
          <w:caps w:val="0"/>
          <w:color w:val="000000" w:themeColor="text1"/>
          <w:spacing w:val="0"/>
          <w:sz w:val="32"/>
          <w:szCs w:val="32"/>
          <w14:textFill>
            <w14:solidFill>
              <w14:schemeClr w14:val="tx1"/>
            </w14:solidFill>
          </w14:textFill>
        </w:rPr>
        <w:t>基层政务公开工作，全面推进决策公开、执行公开、管理公开、服务公开、结果公开，最大限度方便企业和群众办事，打通服务人民群众的“最后一公里”。</w:t>
      </w:r>
    </w:p>
    <w:p>
      <w:pPr>
        <w:pStyle w:val="3"/>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lang w:eastAsia="zh-CN"/>
          <w14:textFill>
            <w14:solidFill>
              <w14:schemeClr w14:val="tx1"/>
            </w14:solidFill>
          </w14:textFill>
        </w:rPr>
        <w:t>各相关单位</w:t>
      </w:r>
      <w:r>
        <w:rPr>
          <w:rFonts w:hint="eastAsia" w:ascii="仿宋" w:hAnsi="仿宋" w:eastAsia="仿宋" w:cs="仿宋"/>
          <w:i w:val="0"/>
          <w:caps w:val="0"/>
          <w:color w:val="000000" w:themeColor="text1"/>
          <w:spacing w:val="0"/>
          <w:sz w:val="32"/>
          <w:szCs w:val="32"/>
          <w14:textFill>
            <w14:solidFill>
              <w14:schemeClr w14:val="tx1"/>
            </w14:solidFill>
          </w14:textFill>
        </w:rPr>
        <w:t>要按照《国务院办公厅关于全面推进政务公开工作的意见的实施细则》(国办发〔2016〕80号)规定，按照“五公开”工作要求，加强公开属性源头管理、主动公开、政策解读、回应关切、公众参与等工作，推动发布、解读、回应有序衔接。</w:t>
      </w:r>
    </w:p>
    <w:p>
      <w:pPr>
        <w:pStyle w:val="3"/>
        <w:keepNext w:val="0"/>
        <w:keepLines w:val="0"/>
        <w:widowControl/>
        <w:suppressLineNumbers w:val="0"/>
        <w:spacing w:before="0" w:beforeAutospacing="0" w:after="0" w:afterAutospacing="0"/>
        <w:ind w:left="0" w:right="0"/>
        <w:jc w:val="left"/>
        <w:rPr>
          <w:rFonts w:hint="eastAsia" w:ascii="仿宋" w:hAnsi="仿宋" w:eastAsia="仿宋" w:cs="仿宋"/>
          <w:i w:val="0"/>
          <w:caps w:val="0"/>
          <w:color w:val="000000" w:themeColor="text1"/>
          <w:spacing w:val="0"/>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5199C"/>
    <w:rsid w:val="39CE2A54"/>
    <w:rsid w:val="3A25199C"/>
    <w:rsid w:val="54BE0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222222"/>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qFormat/>
    <w:uiPriority w:val="0"/>
  </w:style>
  <w:style w:type="character" w:styleId="11">
    <w:name w:val="Hyperlink"/>
    <w:basedOn w:val="5"/>
    <w:qFormat/>
    <w:uiPriority w:val="0"/>
    <w:rPr>
      <w:color w:val="222222"/>
      <w:u w:val="none"/>
    </w:rPr>
  </w:style>
  <w:style w:type="character" w:styleId="12">
    <w:name w:val="HTML Cite"/>
    <w:basedOn w:val="5"/>
    <w:qFormat/>
    <w:uiPriority w:val="0"/>
  </w:style>
  <w:style w:type="character" w:customStyle="1" w:styleId="13">
    <w:name w:val="fl2"/>
    <w:basedOn w:val="5"/>
    <w:qFormat/>
    <w:uiPriority w:val="0"/>
    <w:rPr>
      <w:b/>
      <w:color w:val="0063B3"/>
      <w:sz w:val="27"/>
      <w:szCs w:val="27"/>
      <w:shd w:val="clear" w:fill="B0D4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2020-11-26T03:08:00Z</dcterms:created>
  <dc:creator>zzh</dc:creator>
  <cp:lastModifiedBy>Administrator</cp:lastModifiedBy>
  <dcterms:modified xsi:type="dcterms:W3CDTF">2020-11-27T09:06:48Z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